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华东--秋季至臻江南双飞5日游--含自费行程单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飞机抵达南京—南京接团
                <w:br/>
              </w:t>
            </w:r>
          </w:p>
          <w:p>
            <w:pPr>
              <w:pStyle w:val="indent"/>
            </w:pPr>
            <w:r>
              <w:rPr>
                <w:rFonts w:ascii="微软雅黑" w:hAnsi="微软雅黑" w:eastAsia="微软雅黑" w:cs="微软雅黑"/>
                <w:color w:val="000000"/>
                <w:sz w:val="20"/>
                <w:szCs w:val="20"/>
              </w:rPr>
              <w:t xml:space="preserve">
                兰州乘坐飞机赴南京，沿途欣赏祖国的大好山河！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赠送自费：游览“清明上河图真实再现”的主题公园【宋城】，观赏五千万元打造的巨作“给我一天，还你千年——宋城千古情”大型歌舞表演（费用包含：330-360元/人，游览时间约2小时）：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费用包含：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回到温暖的家，结束愉快的旅程！！1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2025-09-09T09:38:01+08:00</dcterms:created>
  <dcterms:modified xsi:type="dcterms:W3CDTF">2025-09-09T09:38:01+08:00</dcterms:modified>
</cp:coreProperties>
</file>

<file path=docProps/custom.xml><?xml version="1.0" encoding="utf-8"?>
<Properties xmlns="http://schemas.openxmlformats.org/officeDocument/2006/custom-properties" xmlns:vt="http://schemas.openxmlformats.org/officeDocument/2006/docPropsVTypes"/>
</file>